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AD" w:rsidRPr="00370090" w:rsidRDefault="007F14AD" w:rsidP="007F14AD">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 </w:t>
      </w:r>
    </w:p>
    <w:p w:rsidR="007F14AD" w:rsidRPr="00370090" w:rsidRDefault="007F14AD" w:rsidP="007F14AD">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7F14AD" w:rsidRDefault="007F14AD" w:rsidP="007F14AD">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7F14AD" w:rsidRPr="007F14AD" w:rsidRDefault="007F14AD" w:rsidP="007F14AD">
      <w:pPr>
        <w:spacing w:after="0" w:line="240" w:lineRule="auto"/>
        <w:jc w:val="center"/>
        <w:rPr>
          <w:rFonts w:ascii="Times New Roman" w:eastAsia="Times New Roman" w:hAnsi="Times New Roman" w:cs="Times New Roman"/>
          <w:color w:val="000000" w:themeColor="text1"/>
          <w:sz w:val="24"/>
          <w:szCs w:val="24"/>
          <w:lang w:val="uk-UA" w:eastAsia="ru-RU"/>
        </w:rPr>
      </w:pPr>
    </w:p>
    <w:p w:rsidR="007F14AD" w:rsidRDefault="007F14AD" w:rsidP="007F14AD">
      <w:pPr>
        <w:spacing w:after="0" w:line="240" w:lineRule="auto"/>
        <w:jc w:val="center"/>
        <w:rPr>
          <w:lang w:val="uk-UA"/>
        </w:rPr>
      </w:pPr>
      <w:r>
        <w:rPr>
          <w:rFonts w:ascii="Times New Roman" w:eastAsia="Times New Roman" w:hAnsi="Times New Roman" w:cs="Times New Roman"/>
          <w:color w:val="000000" w:themeColor="text1"/>
          <w:sz w:val="24"/>
          <w:szCs w:val="24"/>
          <w:lang w:val="uk-UA" w:eastAsia="ru-RU"/>
        </w:rPr>
        <w:t xml:space="preserve">Яйця курячі </w:t>
      </w:r>
      <w:r w:rsidRPr="007F14AD">
        <w:rPr>
          <w:rFonts w:ascii="Times New Roman" w:eastAsia="Times New Roman" w:hAnsi="Times New Roman" w:cs="Times New Roman"/>
          <w:color w:val="000000" w:themeColor="text1"/>
          <w:sz w:val="24"/>
          <w:szCs w:val="24"/>
          <w:lang w:val="uk-UA" w:eastAsia="ru-RU"/>
        </w:rPr>
        <w:t>ДК 021:2015: 03140000-4 Продукція тваринництва та супутня продукція</w:t>
      </w:r>
      <w:r w:rsidRPr="007F14AD">
        <w:t xml:space="preserve"> </w:t>
      </w:r>
    </w:p>
    <w:p w:rsidR="007F14AD" w:rsidRPr="007F14AD" w:rsidRDefault="007F14AD" w:rsidP="007F14AD">
      <w:pPr>
        <w:spacing w:after="0" w:line="240" w:lineRule="auto"/>
        <w:jc w:val="center"/>
        <w:rPr>
          <w:rFonts w:ascii="Times New Roman" w:eastAsia="Times New Roman" w:hAnsi="Times New Roman" w:cs="Times New Roman"/>
          <w:color w:val="000000" w:themeColor="text1"/>
          <w:sz w:val="24"/>
          <w:szCs w:val="24"/>
          <w:lang w:val="uk-UA" w:eastAsia="ru-RU"/>
        </w:rPr>
      </w:pPr>
      <w:r w:rsidRPr="007F14AD">
        <w:rPr>
          <w:rFonts w:ascii="Times New Roman" w:eastAsia="Times New Roman" w:hAnsi="Times New Roman" w:cs="Times New Roman"/>
          <w:color w:val="000000" w:themeColor="text1"/>
          <w:sz w:val="24"/>
          <w:szCs w:val="24"/>
          <w:lang w:val="uk-UA" w:eastAsia="ru-RU"/>
        </w:rPr>
        <w:t>Яйця курячі столові, 1 категорія (М), ДСТУ 5028 по 30 шт. у лотку</w:t>
      </w:r>
    </w:p>
    <w:p w:rsidR="007F14AD" w:rsidRDefault="007F14AD" w:rsidP="007F14AD">
      <w:pPr>
        <w:spacing w:after="0" w:line="240" w:lineRule="auto"/>
        <w:jc w:val="center"/>
        <w:rPr>
          <w:rFonts w:ascii="Times New Roman" w:eastAsia="Times New Roman" w:hAnsi="Times New Roman" w:cs="Times New Roman"/>
          <w:color w:val="000000" w:themeColor="text1"/>
          <w:sz w:val="24"/>
          <w:szCs w:val="24"/>
          <w:lang w:val="uk-UA" w:eastAsia="ru-RU"/>
        </w:rPr>
      </w:pPr>
    </w:p>
    <w:p w:rsidR="007F14AD" w:rsidRPr="00370090" w:rsidRDefault="007F14AD" w:rsidP="007F14AD">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7F14AD" w:rsidRPr="00370090" w:rsidRDefault="007F14AD" w:rsidP="007F14AD">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7F14AD" w:rsidRPr="007F14AD" w:rsidRDefault="007F14AD" w:rsidP="007F14AD">
      <w:pPr>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Яйця курячі, </w:t>
      </w:r>
      <w:r w:rsidRPr="007F14AD">
        <w:rPr>
          <w:rFonts w:ascii="Times New Roman" w:eastAsia="Times New Roman" w:hAnsi="Times New Roman" w:cs="Times New Roman"/>
          <w:color w:val="000000" w:themeColor="text1"/>
          <w:sz w:val="24"/>
          <w:szCs w:val="24"/>
          <w:lang w:val="uk-UA" w:eastAsia="ru-RU"/>
        </w:rPr>
        <w:t>ДК 021:2015: 03140000-4 Продукція тваринництва та супутня продукція</w:t>
      </w:r>
      <w:r>
        <w:rPr>
          <w:rFonts w:ascii="Times New Roman" w:eastAsia="Times New Roman" w:hAnsi="Times New Roman" w:cs="Times New Roman"/>
          <w:color w:val="000000" w:themeColor="text1"/>
          <w:sz w:val="24"/>
          <w:szCs w:val="24"/>
          <w:lang w:val="uk-UA" w:eastAsia="ru-RU"/>
        </w:rPr>
        <w:t>.</w:t>
      </w:r>
      <w:r w:rsidRPr="007F14AD">
        <w:t xml:space="preserve"> </w:t>
      </w:r>
      <w:r w:rsidRPr="007F14AD">
        <w:rPr>
          <w:rFonts w:ascii="Times New Roman" w:eastAsia="Times New Roman" w:hAnsi="Times New Roman" w:cs="Times New Roman"/>
          <w:color w:val="000000" w:themeColor="text1"/>
          <w:sz w:val="24"/>
          <w:szCs w:val="24"/>
          <w:lang w:val="uk-UA" w:eastAsia="ru-RU"/>
        </w:rPr>
        <w:t>Яйця курячі столові, 1 категорія (М), ДСТУ 5028 по 30 шт. у лотку</w:t>
      </w:r>
    </w:p>
    <w:p w:rsidR="007F14AD" w:rsidRDefault="007F14AD" w:rsidP="007F14AD">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Запит ціни пропозиції</w:t>
      </w:r>
      <w:r w:rsidRPr="007F14AD">
        <w:t xml:space="preserve"> </w:t>
      </w:r>
      <w:r w:rsidRPr="007F14AD">
        <w:rPr>
          <w:rFonts w:ascii="Times New Roman" w:eastAsia="Times New Roman" w:hAnsi="Times New Roman" w:cs="Times New Roman"/>
          <w:color w:val="000000" w:themeColor="text1"/>
          <w:sz w:val="24"/>
          <w:szCs w:val="24"/>
          <w:lang w:val="uk-UA" w:eastAsia="ru-RU"/>
        </w:rPr>
        <w:t>UA-2023-01-11-001903-a</w:t>
      </w:r>
    </w:p>
    <w:p w:rsidR="007F14AD" w:rsidRPr="00370090" w:rsidRDefault="007F14AD" w:rsidP="007F14AD">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4768CD" w:rsidRPr="001765AD" w:rsidRDefault="007F14AD" w:rsidP="004768CD">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259 000</w:t>
      </w:r>
      <w:r w:rsidRPr="00370090">
        <w:rPr>
          <w:rFonts w:ascii="Times New Roman" w:eastAsia="Times New Roman" w:hAnsi="Times New Roman" w:cs="Times New Roman"/>
          <w:color w:val="000000" w:themeColor="text1"/>
          <w:sz w:val="24"/>
          <w:szCs w:val="24"/>
          <w:lang w:eastAsia="ru-RU"/>
        </w:rPr>
        <w:t xml:space="preserve"> грн. </w:t>
      </w:r>
      <w:r w:rsidR="004768CD"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4768CD" w:rsidRPr="001B3E08" w:rsidRDefault="004768CD" w:rsidP="004768CD">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4768CD" w:rsidRDefault="004768CD" w:rsidP="004768C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7F14AD" w:rsidRPr="00370090" w:rsidRDefault="007F14AD" w:rsidP="004768CD">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7F14AD" w:rsidRPr="00370090" w:rsidRDefault="007F14AD" w:rsidP="007F14AD">
      <w:pPr>
        <w:spacing w:line="240" w:lineRule="auto"/>
        <w:jc w:val="center"/>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lastRenderedPageBreak/>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7F14AD"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Інформація</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необхідні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кількісні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E734B2" w:rsidRDefault="00E734B2" w:rsidP="00E734B2">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E734B2">
        <w:rPr>
          <w:rFonts w:ascii="Times New Roman" w:eastAsia="Times New Roman" w:hAnsi="Times New Roman" w:cs="Times New Roman"/>
          <w:color w:val="000000" w:themeColor="text1"/>
          <w:sz w:val="24"/>
          <w:szCs w:val="24"/>
          <w:lang w:val="uk-UA" w:eastAsia="ru-RU"/>
        </w:rPr>
        <w:t>Яйця курячі столові, 1 к</w:t>
      </w:r>
      <w:r>
        <w:rPr>
          <w:rFonts w:ascii="Times New Roman" w:eastAsia="Times New Roman" w:hAnsi="Times New Roman" w:cs="Times New Roman"/>
          <w:color w:val="000000" w:themeColor="text1"/>
          <w:sz w:val="24"/>
          <w:szCs w:val="24"/>
          <w:lang w:val="uk-UA" w:eastAsia="ru-RU"/>
        </w:rPr>
        <w:t xml:space="preserve">атегорія (М), ДСТУ 5028, 30 шт. у лотку. </w:t>
      </w:r>
      <w:r w:rsidRPr="00E734B2">
        <w:rPr>
          <w:rFonts w:ascii="Times New Roman" w:eastAsia="Times New Roman" w:hAnsi="Times New Roman" w:cs="Times New Roman"/>
          <w:color w:val="000000" w:themeColor="text1"/>
          <w:sz w:val="24"/>
          <w:szCs w:val="24"/>
          <w:lang w:val="uk-UA" w:eastAsia="ru-RU"/>
        </w:rPr>
        <w:t>ДК 021:2015: 03140000-4 Продукція тваринництва та супутня продукція</w:t>
      </w:r>
      <w:r>
        <w:rPr>
          <w:rFonts w:ascii="Times New Roman" w:eastAsia="Times New Roman" w:hAnsi="Times New Roman" w:cs="Times New Roman"/>
          <w:color w:val="000000" w:themeColor="text1"/>
          <w:sz w:val="24"/>
          <w:szCs w:val="24"/>
          <w:lang w:val="uk-UA" w:eastAsia="ru-RU"/>
        </w:rPr>
        <w:t xml:space="preserve">, загальна кількість </w:t>
      </w:r>
      <w:r w:rsidR="001325C5">
        <w:rPr>
          <w:rFonts w:ascii="Times New Roman" w:eastAsia="Times New Roman" w:hAnsi="Times New Roman" w:cs="Times New Roman"/>
          <w:color w:val="000000" w:themeColor="text1"/>
          <w:sz w:val="24"/>
          <w:szCs w:val="24"/>
          <w:lang w:val="uk-UA" w:eastAsia="ru-RU"/>
        </w:rPr>
        <w:t>1166 штук.</w:t>
      </w:r>
    </w:p>
    <w:p w:rsidR="007F14AD" w:rsidRPr="00E734B2"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E734B2">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7F14AD" w:rsidRPr="001325C5" w:rsidRDefault="001325C5"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1325C5">
        <w:rPr>
          <w:rFonts w:ascii="Times New Roman" w:eastAsia="Times New Roman" w:hAnsi="Times New Roman" w:cs="Times New Roman"/>
          <w:color w:val="000000" w:themeColor="text1"/>
          <w:sz w:val="24"/>
          <w:szCs w:val="24"/>
          <w:lang w:val="uk-UA" w:eastAsia="ru-RU"/>
        </w:rPr>
        <w:t xml:space="preserve">Фактом подання </w:t>
      </w:r>
      <w:r w:rsidR="007F14AD" w:rsidRPr="001325C5">
        <w:rPr>
          <w:rFonts w:ascii="Times New Roman" w:eastAsia="Times New Roman" w:hAnsi="Times New Roman" w:cs="Times New Roman"/>
          <w:color w:val="000000" w:themeColor="text1"/>
          <w:sz w:val="24"/>
          <w:szCs w:val="24"/>
          <w:lang w:val="uk-UA" w:eastAsia="ru-RU"/>
        </w:rPr>
        <w:t xml:space="preserve">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w:t>
      </w:r>
      <w:r>
        <w:rPr>
          <w:rFonts w:ascii="Times New Roman" w:eastAsia="Times New Roman" w:hAnsi="Times New Roman" w:cs="Times New Roman"/>
          <w:color w:val="000000" w:themeColor="text1"/>
          <w:sz w:val="24"/>
          <w:szCs w:val="24"/>
          <w:lang w:val="uk-UA" w:eastAsia="ru-RU"/>
        </w:rPr>
        <w:t>упівлі, що містяться в</w:t>
      </w:r>
      <w:r w:rsidR="007F14AD" w:rsidRPr="001325C5">
        <w:rPr>
          <w:rFonts w:ascii="Times New Roman" w:eastAsia="Times New Roman" w:hAnsi="Times New Roman" w:cs="Times New Roman"/>
          <w:color w:val="000000" w:themeColor="text1"/>
          <w:sz w:val="24"/>
          <w:szCs w:val="24"/>
          <w:lang w:val="uk-UA" w:eastAsia="ru-RU"/>
        </w:rPr>
        <w:t xml:space="preserve">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 xml:space="preserve">чених згідно з умовами </w:t>
      </w:r>
      <w:r w:rsidR="007F14AD" w:rsidRPr="001325C5">
        <w:rPr>
          <w:rFonts w:ascii="Times New Roman" w:eastAsia="Times New Roman" w:hAnsi="Times New Roman" w:cs="Times New Roman"/>
          <w:color w:val="000000" w:themeColor="text1"/>
          <w:sz w:val="24"/>
          <w:szCs w:val="24"/>
          <w:lang w:val="uk-UA" w:eastAsia="ru-RU"/>
        </w:rPr>
        <w:t>документації.</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w:t>
      </w:r>
      <w:r w:rsidRPr="00370090">
        <w:rPr>
          <w:rFonts w:ascii="Times New Roman" w:eastAsia="Times New Roman" w:hAnsi="Times New Roman" w:cs="Times New Roman"/>
          <w:color w:val="000000" w:themeColor="text1"/>
          <w:sz w:val="24"/>
          <w:szCs w:val="24"/>
          <w:lang w:eastAsia="ru-RU"/>
        </w:rPr>
        <w:lastRenderedPageBreak/>
        <w:t xml:space="preserve">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7F14AD"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Найменування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xml:space="preserve">, кг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предмету </w:t>
      </w:r>
      <w:proofErr w:type="spellStart"/>
      <w:r w:rsidRPr="00370090">
        <w:rPr>
          <w:rFonts w:ascii="Times New Roman" w:eastAsia="Times New Roman" w:hAnsi="Times New Roman" w:cs="Times New Roman"/>
          <w:color w:val="000000" w:themeColor="text1"/>
          <w:sz w:val="24"/>
          <w:szCs w:val="24"/>
          <w:lang w:eastAsia="ru-RU"/>
        </w:rPr>
        <w:t>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roofErr w:type="spellEnd"/>
    </w:p>
    <w:p w:rsidR="001325C5" w:rsidRPr="001325C5" w:rsidRDefault="001325C5"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1325C5">
        <w:rPr>
          <w:rFonts w:ascii="Times New Roman" w:eastAsia="Times New Roman" w:hAnsi="Times New Roman" w:cs="Times New Roman"/>
          <w:color w:val="000000" w:themeColor="text1"/>
          <w:sz w:val="24"/>
          <w:szCs w:val="24"/>
          <w:lang w:val="uk-UA" w:eastAsia="ru-RU"/>
        </w:rPr>
        <w:t>Яйця курячі столові, 1 категорія (М), ДСТУ 5028, 30 шт. у лотку. ДК 021:2015: 03140000-4 Продукція тваринництва та супутня продукція, загальна кількість 1166 штук.</w:t>
      </w:r>
    </w:p>
    <w:p w:rsidR="001325C5" w:rsidRPr="001325C5" w:rsidRDefault="001325C5" w:rsidP="001325C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1325C5">
        <w:rPr>
          <w:rFonts w:ascii="Times New Roman" w:eastAsia="Times New Roman" w:hAnsi="Times New Roman" w:cs="Times New Roman"/>
          <w:color w:val="000000" w:themeColor="text1"/>
          <w:sz w:val="24"/>
          <w:szCs w:val="24"/>
          <w:lang w:val="uk-UA" w:eastAsia="ru-RU"/>
        </w:rPr>
        <w:t xml:space="preserve">Пакування- гофровані прокладки в упаковці по 30 шт.; Якість- Згідно з ДСТУ 5028:2008 Маса одного яйця 53 г - 62,9 г. Шкарлупа: чиста, непошкоджена, без видимих змін структури, без слідів крові чи посліду. Дозволено поодинокі цятки, плями або смуги від транспортерної стрічки площею не більше ніж 1/8 поверхні (Столові). </w:t>
      </w:r>
      <w:proofErr w:type="spellStart"/>
      <w:r w:rsidRPr="001325C5">
        <w:rPr>
          <w:rFonts w:ascii="Times New Roman" w:eastAsia="Times New Roman" w:hAnsi="Times New Roman" w:cs="Times New Roman"/>
          <w:color w:val="000000" w:themeColor="text1"/>
          <w:sz w:val="24"/>
          <w:szCs w:val="24"/>
          <w:lang w:val="uk-UA" w:eastAsia="ru-RU"/>
        </w:rPr>
        <w:t>Колір:Білі</w:t>
      </w:r>
      <w:proofErr w:type="spellEnd"/>
      <w:r w:rsidRPr="001325C5">
        <w:rPr>
          <w:rFonts w:ascii="Times New Roman" w:eastAsia="Times New Roman" w:hAnsi="Times New Roman" w:cs="Times New Roman"/>
          <w:color w:val="000000" w:themeColor="text1"/>
          <w:sz w:val="24"/>
          <w:szCs w:val="24"/>
          <w:lang w:val="uk-UA" w:eastAsia="ru-RU"/>
        </w:rPr>
        <w:t xml:space="preserve"> та Коричневі. Жовток: Ледь видимий під час </w:t>
      </w:r>
      <w:proofErr w:type="spellStart"/>
      <w:r w:rsidRPr="001325C5">
        <w:rPr>
          <w:rFonts w:ascii="Times New Roman" w:eastAsia="Times New Roman" w:hAnsi="Times New Roman" w:cs="Times New Roman"/>
          <w:color w:val="000000" w:themeColor="text1"/>
          <w:sz w:val="24"/>
          <w:szCs w:val="24"/>
          <w:lang w:val="uk-UA" w:eastAsia="ru-RU"/>
        </w:rPr>
        <w:t>овоскопування</w:t>
      </w:r>
      <w:proofErr w:type="spellEnd"/>
      <w:r w:rsidRPr="001325C5">
        <w:rPr>
          <w:rFonts w:ascii="Times New Roman" w:eastAsia="Times New Roman" w:hAnsi="Times New Roman" w:cs="Times New Roman"/>
          <w:color w:val="000000" w:themeColor="text1"/>
          <w:sz w:val="24"/>
          <w:szCs w:val="24"/>
          <w:lang w:val="uk-UA" w:eastAsia="ru-RU"/>
        </w:rPr>
        <w:t xml:space="preserve">, контури не окреслені, займає центральне або злегка зміщене положення, може злегка рухатися під час обертання яйця, без кров'яних плям або смужок (Столові). Запах вмісту яйця: Природний, без стороннього затхлого чи гнилісного запаху. Білок: Чистий, щільний, світлий, прозорий, без будь-яких сторонніх домішок. Повітряна </w:t>
      </w:r>
      <w:proofErr w:type="spellStart"/>
      <w:r w:rsidRPr="001325C5">
        <w:rPr>
          <w:rFonts w:ascii="Times New Roman" w:eastAsia="Times New Roman" w:hAnsi="Times New Roman" w:cs="Times New Roman"/>
          <w:color w:val="000000" w:themeColor="text1"/>
          <w:sz w:val="24"/>
          <w:szCs w:val="24"/>
          <w:lang w:val="uk-UA" w:eastAsia="ru-RU"/>
        </w:rPr>
        <w:t>камера:Може</w:t>
      </w:r>
      <w:proofErr w:type="spellEnd"/>
      <w:r w:rsidRPr="001325C5">
        <w:rPr>
          <w:rFonts w:ascii="Times New Roman" w:eastAsia="Times New Roman" w:hAnsi="Times New Roman" w:cs="Times New Roman"/>
          <w:color w:val="000000" w:themeColor="text1"/>
          <w:sz w:val="24"/>
          <w:szCs w:val="24"/>
          <w:lang w:val="uk-UA" w:eastAsia="ru-RU"/>
        </w:rPr>
        <w:t xml:space="preserve"> бути деяка рухливість (Столові)</w:t>
      </w:r>
    </w:p>
    <w:p w:rsidR="001325C5" w:rsidRPr="001325C5" w:rsidRDefault="001325C5" w:rsidP="001325C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1325C5">
        <w:rPr>
          <w:rFonts w:ascii="Times New Roman" w:eastAsia="Times New Roman" w:hAnsi="Times New Roman" w:cs="Times New Roman"/>
          <w:color w:val="000000" w:themeColor="text1"/>
          <w:sz w:val="24"/>
          <w:szCs w:val="24"/>
          <w:lang w:val="uk-UA" w:eastAsia="ru-RU"/>
        </w:rPr>
        <w:t xml:space="preserve">Якісні </w:t>
      </w:r>
      <w:proofErr w:type="spellStart"/>
      <w:r w:rsidRPr="001325C5">
        <w:rPr>
          <w:rFonts w:ascii="Times New Roman" w:eastAsia="Times New Roman" w:hAnsi="Times New Roman" w:cs="Times New Roman"/>
          <w:color w:val="000000" w:themeColor="text1"/>
          <w:sz w:val="24"/>
          <w:szCs w:val="24"/>
          <w:lang w:val="uk-UA" w:eastAsia="ru-RU"/>
        </w:rPr>
        <w:t>характеристики:Запах</w:t>
      </w:r>
      <w:proofErr w:type="spellEnd"/>
      <w:r w:rsidRPr="001325C5">
        <w:rPr>
          <w:rFonts w:ascii="Times New Roman" w:eastAsia="Times New Roman" w:hAnsi="Times New Roman" w:cs="Times New Roman"/>
          <w:color w:val="000000" w:themeColor="text1"/>
          <w:sz w:val="24"/>
          <w:szCs w:val="24"/>
          <w:lang w:val="uk-UA" w:eastAsia="ru-RU"/>
        </w:rPr>
        <w:t xml:space="preserve"> вмісту яйця - природний, без стороннього затхлого чи гнилісного запаху. Маркування - відповідно до діючих нормативів для даного виду продукції ДСТУ, ГОСТ, ТУ.У, ТУ або інший діючий нормативний акт</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Учасник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забезпечити</w:t>
      </w:r>
      <w:proofErr w:type="spellEnd"/>
      <w:r w:rsidRPr="00370090">
        <w:rPr>
          <w:rFonts w:ascii="Times New Roman" w:eastAsia="Times New Roman" w:hAnsi="Times New Roman" w:cs="Times New Roman"/>
          <w:color w:val="000000" w:themeColor="text1"/>
          <w:sz w:val="24"/>
          <w:szCs w:val="24"/>
          <w:lang w:eastAsia="ru-RU"/>
        </w:rPr>
        <w:t xml:space="preserve"> контроль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кожної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Товар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стандартам,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виробничих</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приміщень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законодавства</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7F14AD" w:rsidRPr="00370090"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7F14AD" w:rsidRDefault="007F14AD" w:rsidP="007F14AD">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4768CD" w:rsidRDefault="004768CD" w:rsidP="004768CD">
      <w:pPr>
        <w:widowControl w:val="0"/>
        <w:suppressAutoHyphens/>
        <w:spacing w:after="0" w:line="240" w:lineRule="auto"/>
        <w:ind w:left="-30" w:firstLine="738"/>
        <w:jc w:val="both"/>
        <w:rPr>
          <w:rFonts w:ascii="Times New Roman" w:hAnsi="Times New Roman" w:cs="Times New Roman"/>
          <w:color w:val="000000"/>
          <w:sz w:val="24"/>
          <w:szCs w:val="24"/>
        </w:rPr>
      </w:pPr>
      <w:proofErr w:type="spellStart"/>
      <w:r>
        <w:rPr>
          <w:rFonts w:ascii="Times New Roman" w:hAnsi="Times New Roman" w:cs="Times New Roman"/>
          <w:kern w:val="2"/>
          <w:sz w:val="24"/>
          <w:szCs w:val="24"/>
        </w:rPr>
        <w:t>Постачання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товарів</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здійснюється</w:t>
      </w:r>
      <w:proofErr w:type="spellEnd"/>
      <w:r>
        <w:rPr>
          <w:rFonts w:ascii="Times New Roman" w:hAnsi="Times New Roman" w:cs="Times New Roman"/>
          <w:kern w:val="2"/>
          <w:sz w:val="24"/>
          <w:szCs w:val="24"/>
        </w:rPr>
        <w:t xml:space="preserve"> силами і за </w:t>
      </w:r>
      <w:proofErr w:type="spellStart"/>
      <w:r>
        <w:rPr>
          <w:rFonts w:ascii="Times New Roman" w:hAnsi="Times New Roman" w:cs="Times New Roman"/>
          <w:kern w:val="2"/>
          <w:sz w:val="24"/>
          <w:szCs w:val="24"/>
        </w:rPr>
        <w:t>рахунок</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Постачальника</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протягом</w:t>
      </w:r>
      <w:proofErr w:type="spellEnd"/>
      <w:r>
        <w:rPr>
          <w:rFonts w:ascii="Times New Roman" w:hAnsi="Times New Roman" w:cs="Times New Roman"/>
          <w:kern w:val="2"/>
          <w:sz w:val="24"/>
          <w:szCs w:val="24"/>
        </w:rPr>
        <w:t xml:space="preserve"> 5 </w:t>
      </w:r>
      <w:proofErr w:type="spellStart"/>
      <w:r>
        <w:rPr>
          <w:rFonts w:ascii="Times New Roman" w:hAnsi="Times New Roman" w:cs="Times New Roman"/>
          <w:kern w:val="2"/>
          <w:sz w:val="24"/>
          <w:szCs w:val="24"/>
        </w:rPr>
        <w:t>календарних</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днів</w:t>
      </w:r>
      <w:proofErr w:type="spellEnd"/>
      <w:r>
        <w:rPr>
          <w:rFonts w:ascii="Times New Roman" w:hAnsi="Times New Roman" w:cs="Times New Roman"/>
          <w:kern w:val="2"/>
          <w:sz w:val="24"/>
          <w:szCs w:val="24"/>
        </w:rPr>
        <w:t xml:space="preserve"> з моменту  </w:t>
      </w:r>
      <w:proofErr w:type="spellStart"/>
      <w:r>
        <w:rPr>
          <w:rFonts w:ascii="Times New Roman" w:hAnsi="Times New Roman" w:cs="Times New Roman"/>
          <w:kern w:val="2"/>
          <w:sz w:val="24"/>
          <w:szCs w:val="24"/>
        </w:rPr>
        <w:t>одержання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Постачальником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письмової</w:t>
      </w:r>
      <w:proofErr w:type="spellEnd"/>
      <w:r>
        <w:rPr>
          <w:rFonts w:ascii="Times New Roman" w:hAnsi="Times New Roman" w:cs="Times New Roman"/>
          <w:kern w:val="2"/>
          <w:sz w:val="24"/>
          <w:szCs w:val="24"/>
        </w:rPr>
        <w:t xml:space="preserve"> заявки </w:t>
      </w:r>
      <w:proofErr w:type="spellStart"/>
      <w:r>
        <w:rPr>
          <w:rFonts w:ascii="Times New Roman" w:hAnsi="Times New Roman" w:cs="Times New Roman"/>
          <w:kern w:val="2"/>
          <w:sz w:val="24"/>
          <w:szCs w:val="24"/>
        </w:rPr>
        <w:t>Замовника</w:t>
      </w:r>
      <w:proofErr w:type="spellEnd"/>
      <w:r>
        <w:rPr>
          <w:rFonts w:ascii="Times New Roman" w:hAnsi="Times New Roman" w:cs="Times New Roman"/>
          <w:kern w:val="2"/>
          <w:sz w:val="24"/>
          <w:szCs w:val="24"/>
        </w:rPr>
        <w:t xml:space="preserve"> (листом, </w:t>
      </w:r>
      <w:proofErr w:type="spellStart"/>
      <w:r>
        <w:rPr>
          <w:rFonts w:ascii="Times New Roman" w:hAnsi="Times New Roman" w:cs="Times New Roman"/>
          <w:kern w:val="2"/>
          <w:sz w:val="24"/>
          <w:szCs w:val="24"/>
        </w:rPr>
        <w:t>електронною</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поштою</w:t>
      </w:r>
      <w:proofErr w:type="spellEnd"/>
      <w:r>
        <w:rPr>
          <w:rFonts w:ascii="Times New Roman" w:hAnsi="Times New Roman" w:cs="Times New Roman"/>
          <w:kern w:val="2"/>
          <w:sz w:val="24"/>
          <w:szCs w:val="24"/>
        </w:rPr>
        <w:t xml:space="preserve">, факсом), </w:t>
      </w:r>
      <w:proofErr w:type="spellStart"/>
      <w:r>
        <w:rPr>
          <w:rFonts w:ascii="Times New Roman" w:hAnsi="Times New Roman" w:cs="Times New Roman"/>
          <w:kern w:val="2"/>
          <w:sz w:val="24"/>
          <w:szCs w:val="24"/>
        </w:rPr>
        <w:t>якщо</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інший</w:t>
      </w:r>
      <w:proofErr w:type="spellEnd"/>
      <w:r>
        <w:rPr>
          <w:rFonts w:ascii="Times New Roman" w:hAnsi="Times New Roman" w:cs="Times New Roman"/>
          <w:kern w:val="2"/>
          <w:sz w:val="24"/>
          <w:szCs w:val="24"/>
        </w:rPr>
        <w:t xml:space="preserve"> строк поставки не буде </w:t>
      </w:r>
      <w:proofErr w:type="spellStart"/>
      <w:r>
        <w:rPr>
          <w:rFonts w:ascii="Times New Roman" w:hAnsi="Times New Roman" w:cs="Times New Roman"/>
          <w:kern w:val="2"/>
          <w:sz w:val="24"/>
          <w:szCs w:val="24"/>
        </w:rPr>
        <w:t>узгоджений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додатково</w:t>
      </w:r>
      <w:proofErr w:type="spellEnd"/>
      <w:r>
        <w:rPr>
          <w:rFonts w:ascii="Times New Roman" w:hAnsi="Times New Roman" w:cs="Times New Roman"/>
          <w:kern w:val="2"/>
          <w:sz w:val="24"/>
          <w:szCs w:val="24"/>
        </w:rPr>
        <w:t>.</w:t>
      </w:r>
      <w:r>
        <w:rPr>
          <w:rFonts w:ascii="Times New Roman" w:hAnsi="Times New Roman" w:cs="Times New Roman"/>
          <w:color w:val="000000"/>
          <w:sz w:val="24"/>
          <w:szCs w:val="24"/>
        </w:rPr>
        <w:t xml:space="preserve"> </w:t>
      </w:r>
    </w:p>
    <w:p w:rsidR="004768CD" w:rsidRDefault="004768CD" w:rsidP="004768CD">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       Поставка товару повинна </w:t>
      </w:r>
      <w:proofErr w:type="spellStart"/>
      <w:r>
        <w:rPr>
          <w:rFonts w:ascii="Times New Roman" w:hAnsi="Times New Roman" w:cs="Times New Roman"/>
          <w:color w:val="000000"/>
          <w:sz w:val="24"/>
          <w:szCs w:val="24"/>
        </w:rPr>
        <w:t>здійснюватися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впродовж</w:t>
      </w:r>
      <w:proofErr w:type="spellEnd"/>
      <w:r>
        <w:rPr>
          <w:rFonts w:ascii="Times New Roman" w:hAnsi="Times New Roman" w:cs="Times New Roman"/>
          <w:color w:val="000000"/>
          <w:sz w:val="24"/>
          <w:szCs w:val="24"/>
        </w:rPr>
        <w:t xml:space="preserve"> строку </w:t>
      </w:r>
      <w:proofErr w:type="spellStart"/>
      <w:r>
        <w:rPr>
          <w:rFonts w:ascii="Times New Roman" w:hAnsi="Times New Roman" w:cs="Times New Roman"/>
          <w:color w:val="000000"/>
          <w:sz w:val="24"/>
          <w:szCs w:val="24"/>
        </w:rPr>
        <w:t>дії</w:t>
      </w:r>
      <w:proofErr w:type="spellEnd"/>
      <w:r>
        <w:rPr>
          <w:rFonts w:ascii="Times New Roman" w:hAnsi="Times New Roman" w:cs="Times New Roman"/>
          <w:color w:val="000000"/>
          <w:sz w:val="24"/>
          <w:szCs w:val="24"/>
        </w:rPr>
        <w:t xml:space="preserve"> договору </w:t>
      </w:r>
      <w:proofErr w:type="spellStart"/>
      <w:r>
        <w:rPr>
          <w:rFonts w:ascii="Times New Roman" w:hAnsi="Times New Roman" w:cs="Times New Roman"/>
          <w:color w:val="000000"/>
          <w:sz w:val="24"/>
          <w:szCs w:val="24"/>
        </w:rPr>
        <w:t>згідно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графіка</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визначений</w:t>
      </w:r>
      <w:proofErr w:type="spellEnd"/>
      <w:r>
        <w:rPr>
          <w:rFonts w:ascii="Times New Roman" w:hAnsi="Times New Roman" w:cs="Times New Roman"/>
          <w:color w:val="000000"/>
          <w:sz w:val="24"/>
          <w:szCs w:val="24"/>
        </w:rPr>
        <w:t xml:space="preserve"> сторонами день поставки. Днем поставки товару </w:t>
      </w:r>
      <w:proofErr w:type="spellStart"/>
      <w:r>
        <w:rPr>
          <w:rFonts w:ascii="Times New Roman" w:hAnsi="Times New Roman" w:cs="Times New Roman"/>
          <w:color w:val="000000"/>
          <w:sz w:val="24"/>
          <w:szCs w:val="24"/>
        </w:rPr>
        <w:t>визначити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понеділок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до 10:00). </w:t>
      </w:r>
      <w:proofErr w:type="spellStart"/>
      <w:r>
        <w:rPr>
          <w:rFonts w:ascii="Times New Roman" w:hAnsi="Times New Roman" w:cs="Times New Roman"/>
          <w:color w:val="000000"/>
          <w:sz w:val="24"/>
          <w:szCs w:val="24"/>
        </w:rPr>
        <w:t>Зміни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графі</w:t>
      </w:r>
      <w:proofErr w:type="gramStart"/>
      <w:r>
        <w:rPr>
          <w:rFonts w:ascii="Times New Roman" w:hAnsi="Times New Roman" w:cs="Times New Roman"/>
          <w:color w:val="000000"/>
          <w:sz w:val="24"/>
          <w:szCs w:val="24"/>
        </w:rPr>
        <w:t>к</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w:t>
      </w:r>
      <w:proofErr w:type="spellStart"/>
      <w:r>
        <w:rPr>
          <w:rFonts w:ascii="Times New Roman" w:hAnsi="Times New Roman" w:cs="Times New Roman"/>
          <w:color w:val="000000"/>
          <w:sz w:val="24"/>
          <w:szCs w:val="24"/>
        </w:rPr>
        <w:t>можуть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додатково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погоджуватись</w:t>
      </w:r>
      <w:proofErr w:type="spellEnd"/>
      <w:r>
        <w:rPr>
          <w:rFonts w:ascii="Times New Roman" w:hAnsi="Times New Roman" w:cs="Times New Roman"/>
          <w:color w:val="000000"/>
          <w:sz w:val="24"/>
          <w:szCs w:val="24"/>
        </w:rPr>
        <w:t xml:space="preserve"> сторонами. </w:t>
      </w:r>
    </w:p>
    <w:p w:rsidR="004768CD" w:rsidRDefault="004768CD" w:rsidP="004768CD">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Місце</w:t>
      </w:r>
      <w:proofErr w:type="spellEnd"/>
      <w:r>
        <w:rPr>
          <w:rFonts w:ascii="Times New Roman" w:hAnsi="Times New Roman" w:cs="Times New Roman"/>
          <w:kern w:val="2"/>
          <w:sz w:val="24"/>
          <w:szCs w:val="24"/>
        </w:rPr>
        <w:t xml:space="preserve"> поставки </w:t>
      </w:r>
      <w:proofErr w:type="spellStart"/>
      <w:r>
        <w:rPr>
          <w:rFonts w:ascii="Times New Roman" w:hAnsi="Times New Roman" w:cs="Times New Roman"/>
          <w:kern w:val="2"/>
          <w:sz w:val="24"/>
          <w:szCs w:val="24"/>
        </w:rPr>
        <w:t>товарі</w:t>
      </w:r>
      <w:proofErr w:type="gramStart"/>
      <w:r>
        <w:rPr>
          <w:rFonts w:ascii="Times New Roman" w:hAnsi="Times New Roman" w:cs="Times New Roman"/>
          <w:kern w:val="2"/>
          <w:sz w:val="24"/>
          <w:szCs w:val="24"/>
        </w:rPr>
        <w:t>в</w:t>
      </w:r>
      <w:proofErr w:type="spellEnd"/>
      <w:proofErr w:type="gramEnd"/>
      <w:r>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Сніжна</w:t>
            </w:r>
            <w:proofErr w:type="spellEnd"/>
            <w:r>
              <w:rPr>
                <w:rFonts w:ascii="Times New Roman" w:hAnsi="Times New Roman" w:cs="Times New Roman"/>
                <w:color w:val="000000" w:themeColor="text1"/>
                <w:kern w:val="2"/>
                <w:sz w:val="24"/>
                <w:szCs w:val="24"/>
              </w:rPr>
              <w:t xml:space="preserve">, 11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№3 «</w:t>
            </w:r>
            <w:proofErr w:type="spellStart"/>
            <w:r>
              <w:rPr>
                <w:rFonts w:ascii="Times New Roman" w:hAnsi="Times New Roman" w:cs="Times New Roman"/>
                <w:color w:val="000000" w:themeColor="text1"/>
                <w:kern w:val="2"/>
                <w:sz w:val="24"/>
                <w:szCs w:val="24"/>
              </w:rPr>
              <w:t>Берізка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Ковцуняка</w:t>
            </w:r>
            <w:proofErr w:type="spellEnd"/>
            <w:r>
              <w:rPr>
                <w:rFonts w:ascii="Times New Roman" w:hAnsi="Times New Roman" w:cs="Times New Roman"/>
                <w:color w:val="000000" w:themeColor="text1"/>
                <w:kern w:val="2"/>
                <w:sz w:val="24"/>
                <w:szCs w:val="24"/>
              </w:rPr>
              <w:t xml:space="preserve">, 1в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№5 «</w:t>
            </w:r>
            <w:proofErr w:type="spellStart"/>
            <w:r>
              <w:rPr>
                <w:rFonts w:ascii="Times New Roman" w:hAnsi="Times New Roman" w:cs="Times New Roman"/>
                <w:color w:val="000000" w:themeColor="text1"/>
                <w:kern w:val="2"/>
                <w:sz w:val="24"/>
                <w:szCs w:val="24"/>
              </w:rPr>
              <w:t>Барвінок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Карпатська</w:t>
            </w:r>
            <w:proofErr w:type="spellEnd"/>
            <w:r>
              <w:rPr>
                <w:rFonts w:ascii="Times New Roman" w:hAnsi="Times New Roman" w:cs="Times New Roman"/>
                <w:color w:val="000000" w:themeColor="text1"/>
                <w:kern w:val="2"/>
                <w:sz w:val="24"/>
                <w:szCs w:val="24"/>
              </w:rPr>
              <w:t xml:space="preserve">, 40б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Яворницького</w:t>
            </w:r>
            <w:proofErr w:type="spellEnd"/>
            <w:r>
              <w:rPr>
                <w:rFonts w:ascii="Times New Roman" w:hAnsi="Times New Roman" w:cs="Times New Roman"/>
                <w:color w:val="000000" w:themeColor="text1"/>
                <w:kern w:val="2"/>
                <w:sz w:val="24"/>
                <w:szCs w:val="24"/>
              </w:rPr>
              <w:t xml:space="preserve">,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Гординського</w:t>
            </w:r>
            <w:proofErr w:type="spellEnd"/>
            <w:r>
              <w:rPr>
                <w:rFonts w:ascii="Times New Roman" w:hAnsi="Times New Roman" w:cs="Times New Roman"/>
                <w:color w:val="000000" w:themeColor="text1"/>
                <w:kern w:val="2"/>
                <w:sz w:val="24"/>
                <w:szCs w:val="24"/>
              </w:rPr>
              <w:t xml:space="preserve">, 5а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Лисенка,</w:t>
            </w:r>
            <w:proofErr w:type="gramStart"/>
            <w:r>
              <w:rPr>
                <w:rFonts w:ascii="Times New Roman" w:hAnsi="Times New Roman" w:cs="Times New Roman"/>
                <w:color w:val="000000" w:themeColor="text1"/>
                <w:kern w:val="2"/>
                <w:sz w:val="24"/>
                <w:szCs w:val="24"/>
              </w:rPr>
              <w:t>18</w:t>
            </w:r>
            <w:proofErr w:type="gramEnd"/>
            <w:r>
              <w:rPr>
                <w:rFonts w:ascii="Times New Roman" w:hAnsi="Times New Roman" w:cs="Times New Roman"/>
                <w:color w:val="000000" w:themeColor="text1"/>
                <w:kern w:val="2"/>
                <w:sz w:val="24"/>
                <w:szCs w:val="24"/>
              </w:rPr>
              <w:t xml:space="preserve"> 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№14 «</w:t>
            </w:r>
            <w:proofErr w:type="spellStart"/>
            <w:proofErr w:type="gramStart"/>
            <w:r>
              <w:rPr>
                <w:rFonts w:ascii="Times New Roman" w:hAnsi="Times New Roman" w:cs="Times New Roman"/>
                <w:color w:val="000000" w:themeColor="text1"/>
                <w:kern w:val="2"/>
                <w:sz w:val="24"/>
                <w:szCs w:val="24"/>
              </w:rPr>
              <w:t>Св</w:t>
            </w:r>
            <w:proofErr w:type="gramEnd"/>
            <w:r>
              <w:rPr>
                <w:rFonts w:ascii="Times New Roman" w:hAnsi="Times New Roman" w:cs="Times New Roman"/>
                <w:color w:val="000000" w:themeColor="text1"/>
                <w:kern w:val="2"/>
                <w:sz w:val="24"/>
                <w:szCs w:val="24"/>
              </w:rPr>
              <w:t>ітанок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Лисенка,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№16 «</w:t>
            </w:r>
            <w:proofErr w:type="spellStart"/>
            <w:r>
              <w:rPr>
                <w:rFonts w:ascii="Times New Roman" w:hAnsi="Times New Roman" w:cs="Times New Roman"/>
                <w:color w:val="000000" w:themeColor="text1"/>
                <w:kern w:val="2"/>
                <w:sz w:val="24"/>
                <w:szCs w:val="24"/>
              </w:rPr>
              <w:t>Орлятко</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Грушевського</w:t>
            </w:r>
            <w:proofErr w:type="spellEnd"/>
            <w:r>
              <w:rPr>
                <w:rFonts w:ascii="Times New Roman" w:hAnsi="Times New Roman" w:cs="Times New Roman"/>
                <w:color w:val="000000" w:themeColor="text1"/>
                <w:kern w:val="2"/>
                <w:sz w:val="24"/>
                <w:szCs w:val="24"/>
              </w:rPr>
              <w:t xml:space="preserve">, 78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Стефаника</w:t>
            </w:r>
            <w:proofErr w:type="spellEnd"/>
            <w:r>
              <w:rPr>
                <w:rFonts w:ascii="Times New Roman" w:hAnsi="Times New Roman" w:cs="Times New Roman"/>
                <w:color w:val="000000" w:themeColor="text1"/>
                <w:kern w:val="2"/>
                <w:sz w:val="24"/>
                <w:szCs w:val="24"/>
              </w:rPr>
              <w:t xml:space="preserve">, 11а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№18 «</w:t>
            </w:r>
            <w:proofErr w:type="spellStart"/>
            <w:r>
              <w:rPr>
                <w:rFonts w:ascii="Times New Roman" w:hAnsi="Times New Roman" w:cs="Times New Roman"/>
                <w:color w:val="000000" w:themeColor="text1"/>
                <w:kern w:val="2"/>
                <w:sz w:val="24"/>
                <w:szCs w:val="24"/>
              </w:rPr>
              <w:t>Ластівка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proofErr w:type="gramStart"/>
            <w:r>
              <w:rPr>
                <w:rFonts w:ascii="Times New Roman" w:hAnsi="Times New Roman" w:cs="Times New Roman"/>
                <w:color w:val="000000" w:themeColor="text1"/>
                <w:kern w:val="2"/>
                <w:sz w:val="24"/>
                <w:szCs w:val="24"/>
              </w:rPr>
              <w:t>Старом</w:t>
            </w:r>
            <w:proofErr w:type="gramEnd"/>
            <w:r>
              <w:rPr>
                <w:rFonts w:ascii="Times New Roman" w:hAnsi="Times New Roman" w:cs="Times New Roman"/>
                <w:color w:val="000000" w:themeColor="text1"/>
                <w:kern w:val="2"/>
                <w:sz w:val="24"/>
                <w:szCs w:val="24"/>
              </w:rPr>
              <w:t>іська</w:t>
            </w:r>
            <w:proofErr w:type="spellEnd"/>
            <w:r>
              <w:rPr>
                <w:rFonts w:ascii="Times New Roman" w:hAnsi="Times New Roman" w:cs="Times New Roman"/>
                <w:color w:val="000000" w:themeColor="text1"/>
                <w:kern w:val="2"/>
                <w:sz w:val="24"/>
                <w:szCs w:val="24"/>
              </w:rPr>
              <w:t xml:space="preserve">, 70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Чайковського</w:t>
            </w:r>
            <w:proofErr w:type="spellEnd"/>
            <w:r>
              <w:rPr>
                <w:rFonts w:ascii="Times New Roman" w:hAnsi="Times New Roman" w:cs="Times New Roman"/>
                <w:color w:val="000000" w:themeColor="text1"/>
                <w:kern w:val="2"/>
                <w:sz w:val="24"/>
                <w:szCs w:val="24"/>
              </w:rPr>
              <w:t xml:space="preserve">, 20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№21 «</w:t>
            </w:r>
            <w:proofErr w:type="spellStart"/>
            <w:proofErr w:type="gramStart"/>
            <w:r>
              <w:rPr>
                <w:rFonts w:ascii="Times New Roman" w:hAnsi="Times New Roman" w:cs="Times New Roman"/>
                <w:color w:val="000000" w:themeColor="text1"/>
                <w:kern w:val="2"/>
                <w:sz w:val="24"/>
                <w:szCs w:val="24"/>
              </w:rPr>
              <w:t>Прол</w:t>
            </w:r>
            <w:proofErr w:type="gramEnd"/>
            <w:r>
              <w:rPr>
                <w:rFonts w:ascii="Times New Roman" w:hAnsi="Times New Roman" w:cs="Times New Roman"/>
                <w:color w:val="000000" w:themeColor="text1"/>
                <w:kern w:val="2"/>
                <w:sz w:val="24"/>
                <w:szCs w:val="24"/>
              </w:rPr>
              <w:t>ісок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Леонтовича, 12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768CD" w:rsidTr="0008444F">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Саджавський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Кобилянської</w:t>
            </w:r>
            <w:proofErr w:type="spellEnd"/>
            <w:r>
              <w:rPr>
                <w:rFonts w:ascii="Times New Roman" w:hAnsi="Times New Roman" w:cs="Times New Roman"/>
                <w:color w:val="000000" w:themeColor="text1"/>
                <w:kern w:val="2"/>
                <w:sz w:val="24"/>
                <w:szCs w:val="24"/>
              </w:rPr>
              <w:t xml:space="preserve">, 3а с. </w:t>
            </w:r>
            <w:proofErr w:type="spellStart"/>
            <w:r>
              <w:rPr>
                <w:rFonts w:ascii="Times New Roman" w:hAnsi="Times New Roman" w:cs="Times New Roman"/>
                <w:color w:val="000000" w:themeColor="text1"/>
                <w:kern w:val="2"/>
                <w:sz w:val="24"/>
                <w:szCs w:val="24"/>
              </w:rPr>
              <w:t>Саджавка</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Надвірнянського</w:t>
            </w:r>
            <w:proofErr w:type="spellEnd"/>
            <w:r>
              <w:rPr>
                <w:rFonts w:ascii="Times New Roman" w:hAnsi="Times New Roman" w:cs="Times New Roman"/>
                <w:color w:val="000000" w:themeColor="text1"/>
                <w:kern w:val="2"/>
                <w:sz w:val="24"/>
                <w:szCs w:val="24"/>
              </w:rPr>
              <w:t xml:space="preserve"> району</w:t>
            </w:r>
          </w:p>
        </w:tc>
      </w:tr>
      <w:tr w:rsidR="004768CD" w:rsidTr="0008444F">
        <w:trPr>
          <w:trHeight w:val="611"/>
        </w:trPr>
        <w:tc>
          <w:tcPr>
            <w:tcW w:w="426"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14</w:t>
            </w:r>
          </w:p>
        </w:tc>
        <w:tc>
          <w:tcPr>
            <w:tcW w:w="4360"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jc w:val="both"/>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Корницький</w:t>
            </w:r>
            <w:proofErr w:type="spellEnd"/>
            <w:r>
              <w:rPr>
                <w:rFonts w:ascii="Times New Roman" w:hAnsi="Times New Roman" w:cs="Times New Roman"/>
                <w:sz w:val="24"/>
                <w:szCs w:val="24"/>
              </w:rPr>
              <w:t xml:space="preserve"> заклад </w:t>
            </w:r>
            <w:proofErr w:type="spellStart"/>
            <w:r>
              <w:rPr>
                <w:rFonts w:ascii="Times New Roman" w:hAnsi="Times New Roman" w:cs="Times New Roman"/>
                <w:sz w:val="24"/>
                <w:szCs w:val="24"/>
              </w:rPr>
              <w:t>дошкільної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ясла</w:t>
            </w:r>
            <w:proofErr w:type="spellEnd"/>
            <w:r>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hideMark/>
          </w:tcPr>
          <w:p w:rsidR="004768CD" w:rsidRDefault="004768CD" w:rsidP="0008444F">
            <w:pPr>
              <w:widowControl w:val="0"/>
              <w:suppressAutoHyphens/>
              <w:spacing w:after="0" w:line="240" w:lineRule="auto"/>
              <w:ind w:left="-30"/>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Перемоги,26 с. </w:t>
            </w:r>
            <w:proofErr w:type="spellStart"/>
            <w:r>
              <w:rPr>
                <w:rFonts w:ascii="Times New Roman" w:hAnsi="Times New Roman" w:cs="Times New Roman"/>
                <w:sz w:val="24"/>
                <w:szCs w:val="24"/>
              </w:rPr>
              <w:t>Корнич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Коломийського</w:t>
            </w:r>
            <w:proofErr w:type="spellEnd"/>
            <w:r>
              <w:rPr>
                <w:rFonts w:ascii="Times New Roman" w:hAnsi="Times New Roman" w:cs="Times New Roman"/>
                <w:sz w:val="24"/>
                <w:szCs w:val="24"/>
              </w:rPr>
              <w:t xml:space="preserve"> району.</w:t>
            </w:r>
          </w:p>
        </w:tc>
      </w:tr>
    </w:tbl>
    <w:p w:rsidR="004768CD" w:rsidRDefault="004768CD" w:rsidP="004768CD">
      <w:pPr>
        <w:spacing w:after="0" w:line="240" w:lineRule="auto"/>
        <w:jc w:val="center"/>
        <w:rPr>
          <w:rFonts w:ascii="Times New Roman" w:eastAsia="Calibri" w:hAnsi="Times New Roman" w:cs="Times New Roman"/>
          <w:b/>
          <w:i/>
          <w:sz w:val="24"/>
          <w:szCs w:val="24"/>
          <w:lang w:val="uk-UA"/>
        </w:rPr>
      </w:pPr>
    </w:p>
    <w:p w:rsidR="004768CD" w:rsidRPr="00370090" w:rsidRDefault="004768CD" w:rsidP="004768CD">
      <w:pPr>
        <w:spacing w:line="240"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hAnsi="Times New Roman" w:cs="Times New Roman"/>
          <w:kern w:val="2"/>
          <w:sz w:val="24"/>
          <w:szCs w:val="24"/>
        </w:rPr>
        <w:t>Транспортний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засіб</w:t>
      </w:r>
      <w:proofErr w:type="spellEnd"/>
      <w:r>
        <w:rPr>
          <w:rFonts w:ascii="Times New Roman" w:hAnsi="Times New Roman" w:cs="Times New Roman"/>
          <w:kern w:val="2"/>
          <w:sz w:val="24"/>
          <w:szCs w:val="24"/>
        </w:rPr>
        <w:t xml:space="preserve"> для </w:t>
      </w:r>
      <w:proofErr w:type="spellStart"/>
      <w:r>
        <w:rPr>
          <w:rFonts w:ascii="Times New Roman" w:hAnsi="Times New Roman" w:cs="Times New Roman"/>
          <w:kern w:val="2"/>
          <w:sz w:val="24"/>
          <w:szCs w:val="24"/>
        </w:rPr>
        <w:t>перевезення</w:t>
      </w:r>
      <w:proofErr w:type="spellEnd"/>
      <w:r>
        <w:rPr>
          <w:rFonts w:ascii="Times New Roman" w:hAnsi="Times New Roman" w:cs="Times New Roman"/>
          <w:kern w:val="2"/>
          <w:sz w:val="24"/>
          <w:szCs w:val="24"/>
        </w:rPr>
        <w:t xml:space="preserve"> товару повинен </w:t>
      </w:r>
      <w:proofErr w:type="spellStart"/>
      <w:r>
        <w:rPr>
          <w:rFonts w:ascii="Times New Roman" w:hAnsi="Times New Roman" w:cs="Times New Roman"/>
          <w:kern w:val="2"/>
          <w:sz w:val="24"/>
          <w:szCs w:val="24"/>
        </w:rPr>
        <w:t>відповідати</w:t>
      </w:r>
      <w:proofErr w:type="spellEnd"/>
      <w:r>
        <w:rPr>
          <w:rFonts w:ascii="Times New Roman" w:hAnsi="Times New Roman" w:cs="Times New Roman"/>
          <w:kern w:val="2"/>
          <w:sz w:val="24"/>
          <w:szCs w:val="24"/>
        </w:rPr>
        <w:t xml:space="preserve"> </w:t>
      </w:r>
      <w:proofErr w:type="spellStart"/>
      <w:proofErr w:type="gramStart"/>
      <w:r>
        <w:rPr>
          <w:rFonts w:ascii="Times New Roman" w:hAnsi="Times New Roman" w:cs="Times New Roman"/>
          <w:kern w:val="2"/>
          <w:sz w:val="24"/>
          <w:szCs w:val="24"/>
        </w:rPr>
        <w:t>техн</w:t>
      </w:r>
      <w:proofErr w:type="gramEnd"/>
      <w:r>
        <w:rPr>
          <w:rFonts w:ascii="Times New Roman" w:hAnsi="Times New Roman" w:cs="Times New Roman"/>
          <w:kern w:val="2"/>
          <w:sz w:val="24"/>
          <w:szCs w:val="24"/>
        </w:rPr>
        <w:t>ічним</w:t>
      </w:r>
      <w:proofErr w:type="spellEnd"/>
      <w:r>
        <w:rPr>
          <w:rFonts w:ascii="Times New Roman" w:hAnsi="Times New Roman" w:cs="Times New Roman"/>
          <w:kern w:val="2"/>
          <w:sz w:val="24"/>
          <w:szCs w:val="24"/>
        </w:rPr>
        <w:t xml:space="preserve"> та </w:t>
      </w:r>
      <w:proofErr w:type="spellStart"/>
      <w:r>
        <w:rPr>
          <w:rFonts w:ascii="Times New Roman" w:hAnsi="Times New Roman" w:cs="Times New Roman"/>
          <w:kern w:val="2"/>
          <w:sz w:val="24"/>
          <w:szCs w:val="24"/>
        </w:rPr>
        <w:t>санітарним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вимогам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підтверджуються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відповідними</w:t>
      </w:r>
      <w:proofErr w:type="spellEnd"/>
      <w:r>
        <w:rPr>
          <w:rFonts w:ascii="Times New Roman" w:hAnsi="Times New Roman" w:cs="Times New Roman"/>
          <w:kern w:val="2"/>
          <w:sz w:val="24"/>
          <w:szCs w:val="24"/>
        </w:rPr>
        <w:t xml:space="preserve"> документами. </w:t>
      </w:r>
      <w:proofErr w:type="spellStart"/>
      <w:r>
        <w:rPr>
          <w:rFonts w:ascii="Times New Roman" w:hAnsi="Times New Roman" w:cs="Times New Roman"/>
          <w:kern w:val="2"/>
          <w:sz w:val="24"/>
          <w:szCs w:val="24"/>
        </w:rPr>
        <w:t>Водії</w:t>
      </w:r>
      <w:proofErr w:type="spellEnd"/>
      <w:r>
        <w:rPr>
          <w:rFonts w:ascii="Times New Roman" w:hAnsi="Times New Roman" w:cs="Times New Roman"/>
          <w:kern w:val="2"/>
          <w:sz w:val="24"/>
          <w:szCs w:val="24"/>
        </w:rPr>
        <w:t xml:space="preserve"> та особи,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lastRenderedPageBreak/>
        <w:t>супроводжують</w:t>
      </w:r>
      <w:proofErr w:type="spellEnd"/>
      <w:r>
        <w:rPr>
          <w:rFonts w:ascii="Times New Roman" w:hAnsi="Times New Roman" w:cs="Times New Roman"/>
          <w:kern w:val="2"/>
          <w:sz w:val="24"/>
          <w:szCs w:val="24"/>
        </w:rPr>
        <w:t xml:space="preserve"> товар </w:t>
      </w:r>
      <w:proofErr w:type="spellStart"/>
      <w:r>
        <w:rPr>
          <w:rFonts w:ascii="Times New Roman" w:hAnsi="Times New Roman" w:cs="Times New Roman"/>
          <w:kern w:val="2"/>
          <w:sz w:val="24"/>
          <w:szCs w:val="24"/>
        </w:rPr>
        <w:t>повинні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мати</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особисту</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медичну</w:t>
      </w:r>
      <w:proofErr w:type="spellEnd"/>
      <w:r>
        <w:rPr>
          <w:rFonts w:ascii="Times New Roman" w:hAnsi="Times New Roman" w:cs="Times New Roman"/>
          <w:kern w:val="2"/>
          <w:sz w:val="24"/>
          <w:szCs w:val="24"/>
        </w:rPr>
        <w:t xml:space="preserve"> книжку з результатами </w:t>
      </w:r>
      <w:proofErr w:type="spellStart"/>
      <w:r>
        <w:rPr>
          <w:rFonts w:ascii="Times New Roman" w:hAnsi="Times New Roman" w:cs="Times New Roman"/>
          <w:kern w:val="2"/>
          <w:sz w:val="24"/>
          <w:szCs w:val="24"/>
        </w:rPr>
        <w:t>проходження</w:t>
      </w:r>
      <w:proofErr w:type="spellEnd"/>
    </w:p>
    <w:p w:rsidR="007F14AD" w:rsidRPr="00370090" w:rsidRDefault="007F14AD" w:rsidP="007F14AD">
      <w:pPr>
        <w:spacing w:line="240" w:lineRule="auto"/>
        <w:jc w:val="center"/>
        <w:rPr>
          <w:rFonts w:ascii="Times New Roman" w:eastAsia="Times New Roman" w:hAnsi="Times New Roman" w:cs="Times New Roman"/>
          <w:color w:val="000000" w:themeColor="text1"/>
          <w:sz w:val="24"/>
          <w:szCs w:val="24"/>
          <w:lang w:eastAsia="ru-RU"/>
        </w:rPr>
      </w:pPr>
      <w:bookmarkStart w:id="0" w:name="_GoBack"/>
      <w:bookmarkEnd w:id="0"/>
    </w:p>
    <w:p w:rsidR="00094E38" w:rsidRDefault="00094E38"/>
    <w:sectPr w:rsidR="0009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47"/>
    <w:rsid w:val="00094E38"/>
    <w:rsid w:val="001325C5"/>
    <w:rsid w:val="004768CD"/>
    <w:rsid w:val="007F14AD"/>
    <w:rsid w:val="00890747"/>
    <w:rsid w:val="00E7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4</cp:revision>
  <dcterms:created xsi:type="dcterms:W3CDTF">2023-03-31T09:39:00Z</dcterms:created>
  <dcterms:modified xsi:type="dcterms:W3CDTF">2023-04-03T09:35:00Z</dcterms:modified>
</cp:coreProperties>
</file>